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5CC" w:rsidRPr="00C71739" w:rsidRDefault="00B915CC" w:rsidP="00B915CC">
      <w:pPr>
        <w:jc w:val="center"/>
        <w:rPr>
          <w:b/>
          <w:sz w:val="28"/>
          <w:szCs w:val="28"/>
        </w:rPr>
      </w:pPr>
      <w:r w:rsidRPr="00C71739">
        <w:rPr>
          <w:b/>
          <w:sz w:val="28"/>
          <w:szCs w:val="28"/>
        </w:rPr>
        <w:t>СОВЕТ ДЕПУТАТОВ</w:t>
      </w:r>
      <w:r w:rsidRPr="00C71739">
        <w:rPr>
          <w:b/>
          <w:sz w:val="28"/>
          <w:szCs w:val="28"/>
        </w:rPr>
        <w:br/>
        <w:t>ВАГАЙЦЕВСКОГО СЕЛЬСОВЕТА</w:t>
      </w:r>
    </w:p>
    <w:p w:rsidR="00B915CC" w:rsidRPr="00C71739" w:rsidRDefault="00B915CC" w:rsidP="00B915CC">
      <w:pPr>
        <w:jc w:val="center"/>
        <w:rPr>
          <w:b/>
          <w:sz w:val="28"/>
          <w:szCs w:val="28"/>
        </w:rPr>
      </w:pPr>
      <w:r w:rsidRPr="00C71739">
        <w:rPr>
          <w:b/>
          <w:sz w:val="28"/>
          <w:szCs w:val="28"/>
        </w:rPr>
        <w:t>ОРДЫНСКОГО РАЙОНА НОВОСИБИРСКОЙ ОБЛАСТИ</w:t>
      </w:r>
    </w:p>
    <w:p w:rsidR="00B915CC" w:rsidRDefault="00B915CC" w:rsidP="00B915CC">
      <w:pPr>
        <w:jc w:val="center"/>
        <w:rPr>
          <w:sz w:val="28"/>
          <w:szCs w:val="28"/>
        </w:rPr>
      </w:pPr>
      <w:r>
        <w:rPr>
          <w:sz w:val="28"/>
          <w:szCs w:val="28"/>
        </w:rPr>
        <w:t>(шестого созыва)</w:t>
      </w:r>
    </w:p>
    <w:p w:rsidR="00B915CC" w:rsidRDefault="00B915CC" w:rsidP="00B915CC">
      <w:pPr>
        <w:rPr>
          <w:sz w:val="28"/>
          <w:szCs w:val="28"/>
        </w:rPr>
      </w:pPr>
    </w:p>
    <w:p w:rsidR="00B915CC" w:rsidRPr="00C71739" w:rsidRDefault="001F3E81" w:rsidP="00B915CC">
      <w:pPr>
        <w:jc w:val="center"/>
        <w:rPr>
          <w:b/>
          <w:sz w:val="28"/>
          <w:szCs w:val="28"/>
        </w:rPr>
      </w:pPr>
      <w:r>
        <w:rPr>
          <w:b/>
          <w:sz w:val="28"/>
          <w:szCs w:val="28"/>
        </w:rPr>
        <w:t>РЕШЕНИЕ №</w:t>
      </w:r>
      <w:r w:rsidR="00503E5F">
        <w:rPr>
          <w:b/>
          <w:sz w:val="28"/>
          <w:szCs w:val="28"/>
        </w:rPr>
        <w:t xml:space="preserve"> 208</w:t>
      </w:r>
      <w:bookmarkStart w:id="0" w:name="_GoBack"/>
      <w:bookmarkEnd w:id="0"/>
    </w:p>
    <w:p w:rsidR="00B915CC" w:rsidRDefault="00B915CC" w:rsidP="00B915CC">
      <w:pPr>
        <w:jc w:val="center"/>
        <w:rPr>
          <w:sz w:val="28"/>
          <w:szCs w:val="28"/>
        </w:rPr>
      </w:pPr>
      <w:r>
        <w:rPr>
          <w:sz w:val="28"/>
          <w:szCs w:val="28"/>
        </w:rPr>
        <w:t>(45 - очередная сессия)</w:t>
      </w:r>
    </w:p>
    <w:p w:rsidR="00B915CC" w:rsidRPr="00E60874" w:rsidRDefault="00B915CC" w:rsidP="00B915CC">
      <w:pPr>
        <w:jc w:val="center"/>
        <w:rPr>
          <w:sz w:val="28"/>
          <w:szCs w:val="28"/>
        </w:rPr>
      </w:pPr>
    </w:p>
    <w:p w:rsidR="00B915CC" w:rsidRPr="00E60874" w:rsidRDefault="00B915CC" w:rsidP="00B915CC">
      <w:pPr>
        <w:jc w:val="center"/>
        <w:rPr>
          <w:sz w:val="28"/>
          <w:szCs w:val="28"/>
        </w:rPr>
      </w:pPr>
    </w:p>
    <w:p w:rsidR="00B915CC" w:rsidRPr="00E60874" w:rsidRDefault="00B915CC" w:rsidP="00B915CC">
      <w:pPr>
        <w:rPr>
          <w:sz w:val="28"/>
          <w:szCs w:val="28"/>
        </w:rPr>
      </w:pPr>
      <w:r w:rsidRPr="00E60874">
        <w:rPr>
          <w:sz w:val="28"/>
          <w:szCs w:val="28"/>
        </w:rPr>
        <w:t>31.</w:t>
      </w:r>
      <w:r>
        <w:rPr>
          <w:sz w:val="28"/>
          <w:szCs w:val="28"/>
        </w:rPr>
        <w:t>10</w:t>
      </w:r>
      <w:r w:rsidRPr="00E60874">
        <w:rPr>
          <w:sz w:val="28"/>
          <w:szCs w:val="28"/>
        </w:rPr>
        <w:t xml:space="preserve">. 2024 год                                                                                     с. </w:t>
      </w:r>
      <w:proofErr w:type="spellStart"/>
      <w:r w:rsidRPr="00E60874">
        <w:rPr>
          <w:sz w:val="28"/>
          <w:szCs w:val="28"/>
        </w:rPr>
        <w:t>Вагайцево</w:t>
      </w:r>
      <w:proofErr w:type="spellEnd"/>
    </w:p>
    <w:p w:rsidR="00B915CC" w:rsidRPr="00E60874" w:rsidRDefault="00B915CC" w:rsidP="00B915CC">
      <w:pPr>
        <w:rPr>
          <w:sz w:val="28"/>
          <w:szCs w:val="28"/>
        </w:rPr>
      </w:pPr>
    </w:p>
    <w:p w:rsidR="00B915CC" w:rsidRPr="00E60874" w:rsidRDefault="00B915CC" w:rsidP="00B915CC">
      <w:pPr>
        <w:pStyle w:val="a3"/>
        <w:jc w:val="center"/>
        <w:rPr>
          <w:b/>
          <w:bCs/>
          <w:color w:val="000000" w:themeColor="text1"/>
        </w:rPr>
      </w:pPr>
    </w:p>
    <w:p w:rsidR="00B915CC" w:rsidRPr="00E60874" w:rsidRDefault="00B915CC" w:rsidP="00B915CC">
      <w:pPr>
        <w:jc w:val="center"/>
        <w:rPr>
          <w:b/>
          <w:color w:val="000000" w:themeColor="text1"/>
          <w:sz w:val="28"/>
          <w:szCs w:val="28"/>
        </w:rPr>
      </w:pPr>
      <w:r w:rsidRPr="00E60874">
        <w:rPr>
          <w:b/>
          <w:color w:val="000000" w:themeColor="text1"/>
          <w:sz w:val="28"/>
          <w:szCs w:val="28"/>
        </w:rPr>
        <w:t xml:space="preserve">О внесении изменений в решение Совета депутатов </w:t>
      </w:r>
    </w:p>
    <w:p w:rsidR="00B915CC" w:rsidRPr="00E60874" w:rsidRDefault="00B915CC" w:rsidP="00B915CC">
      <w:pPr>
        <w:jc w:val="center"/>
        <w:rPr>
          <w:b/>
          <w:color w:val="000000" w:themeColor="text1"/>
          <w:sz w:val="28"/>
          <w:szCs w:val="28"/>
        </w:rPr>
      </w:pPr>
      <w:r w:rsidRPr="00E60874">
        <w:rPr>
          <w:b/>
          <w:color w:val="000000" w:themeColor="text1"/>
          <w:sz w:val="28"/>
          <w:szCs w:val="28"/>
        </w:rPr>
        <w:t>Вагайцевского сельсовета Ордынского района Новосибирской области</w:t>
      </w:r>
    </w:p>
    <w:p w:rsidR="00B915CC" w:rsidRPr="00056FF1" w:rsidRDefault="00B915CC" w:rsidP="00B915CC">
      <w:pPr>
        <w:jc w:val="center"/>
        <w:rPr>
          <w:b/>
          <w:i/>
          <w:color w:val="000000" w:themeColor="text1"/>
          <w:sz w:val="28"/>
          <w:szCs w:val="28"/>
        </w:rPr>
      </w:pPr>
      <w:r>
        <w:rPr>
          <w:b/>
          <w:color w:val="000000" w:themeColor="text1"/>
          <w:sz w:val="28"/>
          <w:szCs w:val="28"/>
        </w:rPr>
        <w:t>от 31.05</w:t>
      </w:r>
      <w:r w:rsidRPr="00E60874">
        <w:rPr>
          <w:b/>
          <w:color w:val="000000" w:themeColor="text1"/>
          <w:sz w:val="28"/>
          <w:szCs w:val="28"/>
        </w:rPr>
        <w:t>.202</w:t>
      </w:r>
      <w:r>
        <w:rPr>
          <w:b/>
          <w:color w:val="000000" w:themeColor="text1"/>
          <w:sz w:val="28"/>
          <w:szCs w:val="28"/>
        </w:rPr>
        <w:t>3</w:t>
      </w:r>
      <w:r w:rsidRPr="00E60874">
        <w:rPr>
          <w:b/>
          <w:color w:val="000000" w:themeColor="text1"/>
          <w:sz w:val="28"/>
          <w:szCs w:val="28"/>
        </w:rPr>
        <w:t xml:space="preserve"> г. №1</w:t>
      </w:r>
      <w:r>
        <w:rPr>
          <w:b/>
          <w:color w:val="000000" w:themeColor="text1"/>
          <w:sz w:val="28"/>
          <w:szCs w:val="28"/>
        </w:rPr>
        <w:t>43</w:t>
      </w:r>
      <w:r w:rsidRPr="00E60874">
        <w:rPr>
          <w:b/>
          <w:color w:val="000000" w:themeColor="text1"/>
          <w:sz w:val="28"/>
          <w:szCs w:val="28"/>
        </w:rPr>
        <w:t xml:space="preserve"> «Об утверждении </w:t>
      </w:r>
      <w:r w:rsidRPr="00B915CC">
        <w:rPr>
          <w:b/>
          <w:color w:val="000000" w:themeColor="text1"/>
          <w:sz w:val="28"/>
          <w:szCs w:val="28"/>
        </w:rPr>
        <w:t xml:space="preserve">Положения о порядке назначения, выплаты, перерасчета размера пенсии за выслугу лет </w:t>
      </w:r>
      <w:r w:rsidRPr="00B915CC">
        <w:rPr>
          <w:b/>
          <w:bCs/>
          <w:color w:val="000000" w:themeColor="text1"/>
          <w:sz w:val="28"/>
          <w:szCs w:val="28"/>
        </w:rPr>
        <w:t xml:space="preserve">муниципальным служащим администрации Вагайцевского </w:t>
      </w:r>
      <w:r w:rsidRPr="00B915CC">
        <w:rPr>
          <w:b/>
          <w:color w:val="000000" w:themeColor="text1"/>
          <w:sz w:val="28"/>
          <w:szCs w:val="28"/>
        </w:rPr>
        <w:t>сельсовета Ордынского района Новосибирской области</w:t>
      </w:r>
      <w:r>
        <w:rPr>
          <w:b/>
          <w:color w:val="000000" w:themeColor="text1"/>
          <w:sz w:val="28"/>
          <w:szCs w:val="28"/>
        </w:rPr>
        <w:t>»</w:t>
      </w:r>
    </w:p>
    <w:p w:rsidR="00B915CC" w:rsidRDefault="00B915CC">
      <w:pPr>
        <w:rPr>
          <w:sz w:val="28"/>
          <w:szCs w:val="28"/>
        </w:rPr>
      </w:pPr>
    </w:p>
    <w:p w:rsidR="00B915CC" w:rsidRPr="00E60874" w:rsidRDefault="00B915CC" w:rsidP="00B915CC">
      <w:pPr>
        <w:ind w:firstLine="709"/>
        <w:jc w:val="both"/>
        <w:rPr>
          <w:color w:val="000000" w:themeColor="text1"/>
          <w:sz w:val="28"/>
          <w:szCs w:val="28"/>
        </w:rPr>
      </w:pPr>
      <w:r w:rsidRPr="00026D75">
        <w:rPr>
          <w:sz w:val="28"/>
          <w:szCs w:val="28"/>
        </w:rPr>
        <w:t>В соответствии с</w:t>
      </w:r>
      <w:r>
        <w:rPr>
          <w:sz w:val="28"/>
          <w:szCs w:val="28"/>
        </w:rPr>
        <w:t>о</w:t>
      </w:r>
      <w:r w:rsidRPr="00026D75">
        <w:rPr>
          <w:sz w:val="28"/>
          <w:szCs w:val="28"/>
        </w:rPr>
        <w:t xml:space="preserve"> ст.24 Федерального закона от 02.03.2007 №25-ФЗ «О муниципальной службе в Российской Федерации», Федеральн</w:t>
      </w:r>
      <w:r>
        <w:rPr>
          <w:sz w:val="28"/>
          <w:szCs w:val="28"/>
        </w:rPr>
        <w:t>ым</w:t>
      </w:r>
      <w:r w:rsidRPr="00026D75">
        <w:rPr>
          <w:sz w:val="28"/>
          <w:szCs w:val="28"/>
        </w:rPr>
        <w:t xml:space="preserve"> закон</w:t>
      </w:r>
      <w:r>
        <w:rPr>
          <w:sz w:val="28"/>
          <w:szCs w:val="28"/>
        </w:rPr>
        <w:t>ом</w:t>
      </w:r>
      <w:r w:rsidRPr="00026D75">
        <w:rPr>
          <w:sz w:val="28"/>
          <w:szCs w:val="28"/>
        </w:rPr>
        <w:t xml:space="preserve"> от 15.12.2001 №166-ФЗ «О государственном пенсионном обеспечении в Российской Федерации», руководствуясь Уставом</w:t>
      </w:r>
      <w:r>
        <w:rPr>
          <w:sz w:val="28"/>
          <w:szCs w:val="28"/>
        </w:rPr>
        <w:t xml:space="preserve"> </w:t>
      </w:r>
      <w:r w:rsidRPr="00E60874">
        <w:rPr>
          <w:color w:val="000000" w:themeColor="text1"/>
          <w:sz w:val="28"/>
          <w:szCs w:val="28"/>
        </w:rPr>
        <w:t>сельского поселения Вагайцевского сельсовета Ордынского муниципального района Новосибирской области, Совет депутатов Вагайцевского сельсовета Ордынского района Новосибирской области</w:t>
      </w:r>
    </w:p>
    <w:p w:rsidR="00B915CC" w:rsidRPr="00E60874" w:rsidRDefault="00B915CC" w:rsidP="00B915CC">
      <w:pPr>
        <w:jc w:val="both"/>
        <w:rPr>
          <w:color w:val="000000" w:themeColor="text1"/>
          <w:sz w:val="28"/>
          <w:szCs w:val="28"/>
        </w:rPr>
      </w:pPr>
      <w:r w:rsidRPr="00E60874">
        <w:rPr>
          <w:color w:val="000000" w:themeColor="text1"/>
          <w:sz w:val="28"/>
          <w:szCs w:val="28"/>
        </w:rPr>
        <w:t>РЕШИЛ:</w:t>
      </w:r>
    </w:p>
    <w:p w:rsidR="00B915CC" w:rsidRDefault="00B915CC" w:rsidP="001F3E81">
      <w:pPr>
        <w:ind w:firstLine="708"/>
        <w:jc w:val="both"/>
        <w:rPr>
          <w:color w:val="000000" w:themeColor="text1"/>
          <w:sz w:val="28"/>
          <w:szCs w:val="28"/>
        </w:rPr>
      </w:pPr>
      <w:r w:rsidRPr="00E60874">
        <w:rPr>
          <w:color w:val="000000" w:themeColor="text1"/>
          <w:sz w:val="28"/>
          <w:szCs w:val="28"/>
        </w:rPr>
        <w:t>1. </w:t>
      </w:r>
      <w:r>
        <w:rPr>
          <w:color w:val="000000" w:themeColor="text1"/>
          <w:sz w:val="28"/>
          <w:szCs w:val="28"/>
        </w:rPr>
        <w:t xml:space="preserve">Пункт 2 Положения </w:t>
      </w:r>
      <w:r w:rsidRPr="00B915CC">
        <w:rPr>
          <w:color w:val="000000" w:themeColor="text1"/>
          <w:sz w:val="28"/>
          <w:szCs w:val="28"/>
        </w:rPr>
        <w:t>о порядке назначения, выплаты, перерасчета размера пенсии за выслугу лет муниципальным служащим администрации Вагайцевского сельсовета Ордынского района Новосибирской области</w:t>
      </w:r>
      <w:r>
        <w:rPr>
          <w:color w:val="000000" w:themeColor="text1"/>
          <w:sz w:val="28"/>
          <w:szCs w:val="28"/>
        </w:rPr>
        <w:t xml:space="preserve">, утвержденное решением Совета депутатов Вагайцевского сельсовета Ордынского района Новосибирской области от 31.10.2023 № 143 дополнить </w:t>
      </w:r>
      <w:r w:rsidR="001F3E81">
        <w:rPr>
          <w:color w:val="000000" w:themeColor="text1"/>
          <w:sz w:val="28"/>
          <w:szCs w:val="28"/>
        </w:rPr>
        <w:t>пунктом</w:t>
      </w:r>
      <w:r>
        <w:rPr>
          <w:color w:val="000000" w:themeColor="text1"/>
          <w:sz w:val="28"/>
          <w:szCs w:val="28"/>
        </w:rPr>
        <w:t xml:space="preserve"> 2.2. следующего содержания:</w:t>
      </w:r>
    </w:p>
    <w:p w:rsidR="001F3E81" w:rsidRPr="001F3E81" w:rsidRDefault="001F3E81" w:rsidP="001F3E81">
      <w:pPr>
        <w:ind w:firstLine="708"/>
        <w:jc w:val="both"/>
        <w:rPr>
          <w:color w:val="000000" w:themeColor="text1"/>
          <w:sz w:val="28"/>
          <w:szCs w:val="28"/>
          <w:lang w:val="x-none"/>
        </w:rPr>
      </w:pPr>
      <w:r>
        <w:rPr>
          <w:color w:val="000000" w:themeColor="text1"/>
          <w:sz w:val="28"/>
          <w:szCs w:val="28"/>
        </w:rPr>
        <w:t xml:space="preserve">«2.2. </w:t>
      </w:r>
      <w:r w:rsidRPr="001F3E81">
        <w:rPr>
          <w:color w:val="000000" w:themeColor="text1"/>
          <w:sz w:val="28"/>
          <w:szCs w:val="28"/>
          <w:lang w:val="x-none"/>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подпунктом 3 пункта 2.1 настоящего раздела,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  </w:t>
      </w:r>
    </w:p>
    <w:p w:rsidR="001F3E81" w:rsidRPr="001F3E81" w:rsidRDefault="001F3E81" w:rsidP="001F3E81">
      <w:pPr>
        <w:ind w:firstLine="708"/>
        <w:jc w:val="both"/>
        <w:rPr>
          <w:color w:val="000000" w:themeColor="text1"/>
          <w:sz w:val="28"/>
          <w:szCs w:val="28"/>
        </w:rPr>
      </w:pPr>
      <w:r w:rsidRPr="001F3E81">
        <w:rPr>
          <w:color w:val="000000" w:themeColor="text1"/>
          <w:sz w:val="28"/>
          <w:szCs w:val="28"/>
        </w:rPr>
        <w:t>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от 28.12.2013 № 400-ФЗ «О страховых пенсиях», либо к страховой пенсии по старости, досрочно назначенной в соответствии с Законом Российской Федерации от 19.04.1991 № 1032-1 «О занятости населения в Российской Федерации».</w:t>
      </w:r>
    </w:p>
    <w:p w:rsidR="001F3E81" w:rsidRPr="001F3E81" w:rsidRDefault="001F3E81" w:rsidP="001F3E81">
      <w:pPr>
        <w:ind w:firstLine="708"/>
        <w:jc w:val="both"/>
        <w:rPr>
          <w:bCs/>
          <w:color w:val="000000" w:themeColor="text1"/>
          <w:sz w:val="28"/>
          <w:szCs w:val="28"/>
        </w:rPr>
      </w:pPr>
      <w:r w:rsidRPr="001F3E81">
        <w:rPr>
          <w:bCs/>
          <w:color w:val="000000" w:themeColor="text1"/>
          <w:sz w:val="28"/>
          <w:szCs w:val="28"/>
        </w:rPr>
        <w:lastRenderedPageBreak/>
        <w:t>Лицам, имеющим одновременно право на пенсию за выслугу лет,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назначается пенсия за выслугу лет, предусмотренная настоящим Положением, или одна из указанных выплат по их выбору.</w:t>
      </w:r>
      <w:r>
        <w:rPr>
          <w:bCs/>
          <w:color w:val="000000" w:themeColor="text1"/>
          <w:sz w:val="28"/>
          <w:szCs w:val="28"/>
        </w:rPr>
        <w:t>».</w:t>
      </w:r>
    </w:p>
    <w:p w:rsidR="001F3E81" w:rsidRDefault="001F3E81" w:rsidP="001F3E81">
      <w:pPr>
        <w:ind w:firstLine="708"/>
        <w:jc w:val="both"/>
        <w:rPr>
          <w:sz w:val="28"/>
          <w:szCs w:val="28"/>
        </w:rPr>
      </w:pPr>
      <w:r>
        <w:rPr>
          <w:sz w:val="28"/>
          <w:szCs w:val="28"/>
        </w:rPr>
        <w:t>2</w:t>
      </w:r>
      <w:r w:rsidRPr="00D945C3">
        <w:rPr>
          <w:sz w:val="28"/>
          <w:szCs w:val="28"/>
        </w:rPr>
        <w:t>. Направить настоящее решение Главе Вагайцевского сельсовета Ордынского района Новосибирской области для подписания и опубликования (обнародования) в периодическом печатном издании органов местного самоуправления Вагайцевского сельсовета Ордынского района Новосибирской области «</w:t>
      </w:r>
      <w:proofErr w:type="spellStart"/>
      <w:r w:rsidRPr="00D945C3">
        <w:rPr>
          <w:sz w:val="28"/>
          <w:szCs w:val="28"/>
        </w:rPr>
        <w:t>Вагайцевский</w:t>
      </w:r>
      <w:proofErr w:type="spellEnd"/>
      <w:r w:rsidRPr="00D945C3">
        <w:rPr>
          <w:sz w:val="28"/>
          <w:szCs w:val="28"/>
        </w:rPr>
        <w:t xml:space="preserve"> Вестник» и разместить на официальном сайте администрации Вагайцевского сельсовета Ордынского района Новосибирской области в информационно-телекоммуникационной сети «Интернет».</w:t>
      </w:r>
    </w:p>
    <w:p w:rsidR="00974235" w:rsidRPr="00974235" w:rsidRDefault="00974235" w:rsidP="00974235">
      <w:pPr>
        <w:ind w:firstLine="708"/>
        <w:jc w:val="both"/>
        <w:rPr>
          <w:sz w:val="28"/>
          <w:szCs w:val="28"/>
        </w:rPr>
      </w:pPr>
      <w:r>
        <w:rPr>
          <w:sz w:val="28"/>
          <w:szCs w:val="28"/>
        </w:rPr>
        <w:t xml:space="preserve">3. </w:t>
      </w:r>
      <w:r w:rsidRPr="00974235">
        <w:rPr>
          <w:color w:val="000000"/>
          <w:sz w:val="28"/>
          <w:szCs w:val="28"/>
        </w:rPr>
        <w:t>Настоящее решение вступает в силу со дня его опубликования.</w:t>
      </w:r>
    </w:p>
    <w:p w:rsidR="001F3E81" w:rsidRPr="00D945C3" w:rsidRDefault="00974235" w:rsidP="001F3E81">
      <w:pPr>
        <w:ind w:firstLine="708"/>
        <w:jc w:val="both"/>
        <w:rPr>
          <w:sz w:val="28"/>
          <w:szCs w:val="28"/>
        </w:rPr>
      </w:pPr>
      <w:r>
        <w:rPr>
          <w:sz w:val="28"/>
          <w:szCs w:val="28"/>
        </w:rPr>
        <w:t>4</w:t>
      </w:r>
      <w:r w:rsidR="001F3E81" w:rsidRPr="00D945C3">
        <w:rPr>
          <w:sz w:val="28"/>
          <w:szCs w:val="28"/>
        </w:rPr>
        <w:t>. Контроль за исполнением настоящего решения возложить на заместителя главы администрации Вагайцевского сельсовета Ордынског</w:t>
      </w:r>
      <w:r w:rsidR="001F3E81">
        <w:rPr>
          <w:sz w:val="28"/>
          <w:szCs w:val="28"/>
        </w:rPr>
        <w:t>о района Новосибирской области Чхало О.В.</w:t>
      </w:r>
    </w:p>
    <w:p w:rsidR="001F3E81" w:rsidRPr="00D945C3" w:rsidRDefault="001F3E81" w:rsidP="001F3E81">
      <w:pPr>
        <w:autoSpaceDE w:val="0"/>
        <w:autoSpaceDN w:val="0"/>
        <w:adjustRightInd w:val="0"/>
        <w:ind w:firstLine="540"/>
        <w:jc w:val="both"/>
        <w:rPr>
          <w:sz w:val="28"/>
          <w:szCs w:val="28"/>
        </w:rPr>
      </w:pPr>
    </w:p>
    <w:p w:rsidR="001F3E81" w:rsidRPr="00D945C3" w:rsidRDefault="001F3E81" w:rsidP="001F3E81">
      <w:pPr>
        <w:autoSpaceDE w:val="0"/>
        <w:autoSpaceDN w:val="0"/>
        <w:adjustRightInd w:val="0"/>
        <w:ind w:firstLine="540"/>
        <w:jc w:val="both"/>
        <w:rPr>
          <w:sz w:val="28"/>
          <w:szCs w:val="28"/>
        </w:rPr>
      </w:pPr>
    </w:p>
    <w:p w:rsidR="001F3E81" w:rsidRDefault="001F3E81" w:rsidP="001F3E81">
      <w:pPr>
        <w:autoSpaceDE w:val="0"/>
        <w:autoSpaceDN w:val="0"/>
        <w:adjustRightInd w:val="0"/>
        <w:ind w:firstLine="540"/>
        <w:jc w:val="both"/>
        <w:rPr>
          <w:sz w:val="28"/>
          <w:szCs w:val="28"/>
        </w:rPr>
      </w:pPr>
    </w:p>
    <w:p w:rsidR="001F3E81" w:rsidRPr="00D945C3" w:rsidRDefault="001F3E81" w:rsidP="001F3E81">
      <w:pPr>
        <w:autoSpaceDE w:val="0"/>
        <w:autoSpaceDN w:val="0"/>
        <w:adjustRightInd w:val="0"/>
        <w:ind w:firstLine="540"/>
        <w:jc w:val="both"/>
        <w:rPr>
          <w:sz w:val="28"/>
          <w:szCs w:val="28"/>
        </w:rPr>
      </w:pPr>
    </w:p>
    <w:tbl>
      <w:tblPr>
        <w:tblW w:w="0" w:type="auto"/>
        <w:tblLook w:val="01E0" w:firstRow="1" w:lastRow="1" w:firstColumn="1" w:lastColumn="1" w:noHBand="0" w:noVBand="0"/>
      </w:tblPr>
      <w:tblGrid>
        <w:gridCol w:w="4743"/>
        <w:gridCol w:w="473"/>
        <w:gridCol w:w="4139"/>
      </w:tblGrid>
      <w:tr w:rsidR="001F3E81" w:rsidRPr="00D945C3" w:rsidTr="001F49BF">
        <w:tc>
          <w:tcPr>
            <w:tcW w:w="5328" w:type="dxa"/>
            <w:hideMark/>
          </w:tcPr>
          <w:p w:rsidR="001F3E81" w:rsidRPr="00D945C3" w:rsidRDefault="001F3E81" w:rsidP="001F49BF">
            <w:pPr>
              <w:jc w:val="both"/>
              <w:rPr>
                <w:sz w:val="28"/>
                <w:szCs w:val="28"/>
              </w:rPr>
            </w:pPr>
            <w:r w:rsidRPr="00D945C3">
              <w:rPr>
                <w:sz w:val="28"/>
                <w:szCs w:val="28"/>
              </w:rPr>
              <w:t>Председатель Совета депутатов</w:t>
            </w:r>
          </w:p>
          <w:p w:rsidR="001F3E81" w:rsidRPr="00D945C3" w:rsidRDefault="001F3E81" w:rsidP="001F49BF">
            <w:pPr>
              <w:jc w:val="both"/>
              <w:rPr>
                <w:sz w:val="28"/>
                <w:szCs w:val="28"/>
              </w:rPr>
            </w:pPr>
            <w:r w:rsidRPr="00D945C3">
              <w:rPr>
                <w:sz w:val="28"/>
                <w:szCs w:val="28"/>
              </w:rPr>
              <w:t>Вагайцевского сельсовета</w:t>
            </w:r>
          </w:p>
          <w:p w:rsidR="001F3E81" w:rsidRPr="00D945C3" w:rsidRDefault="001F3E81" w:rsidP="001F49BF">
            <w:pPr>
              <w:jc w:val="both"/>
              <w:rPr>
                <w:sz w:val="28"/>
                <w:szCs w:val="28"/>
              </w:rPr>
            </w:pPr>
            <w:r w:rsidRPr="00D945C3">
              <w:rPr>
                <w:sz w:val="28"/>
                <w:szCs w:val="28"/>
              </w:rPr>
              <w:t xml:space="preserve">Ордынского района </w:t>
            </w:r>
          </w:p>
          <w:p w:rsidR="001F3E81" w:rsidRPr="00D945C3" w:rsidRDefault="001F3E81" w:rsidP="001F49BF">
            <w:pPr>
              <w:jc w:val="both"/>
              <w:rPr>
                <w:sz w:val="28"/>
                <w:szCs w:val="28"/>
              </w:rPr>
            </w:pPr>
            <w:r w:rsidRPr="00D945C3">
              <w:rPr>
                <w:sz w:val="28"/>
                <w:szCs w:val="28"/>
              </w:rPr>
              <w:t>Новосибирской области</w:t>
            </w:r>
          </w:p>
          <w:p w:rsidR="001F3E81" w:rsidRPr="00D945C3" w:rsidRDefault="001F3E81" w:rsidP="001F49BF">
            <w:pPr>
              <w:jc w:val="both"/>
              <w:rPr>
                <w:sz w:val="28"/>
                <w:szCs w:val="28"/>
              </w:rPr>
            </w:pPr>
            <w:r w:rsidRPr="00D945C3">
              <w:rPr>
                <w:sz w:val="28"/>
                <w:szCs w:val="28"/>
              </w:rPr>
              <w:t>_____________</w:t>
            </w:r>
            <w:r>
              <w:rPr>
                <w:sz w:val="28"/>
                <w:szCs w:val="28"/>
              </w:rPr>
              <w:t xml:space="preserve">Е.А. </w:t>
            </w:r>
            <w:proofErr w:type="spellStart"/>
            <w:r>
              <w:rPr>
                <w:sz w:val="28"/>
                <w:szCs w:val="28"/>
              </w:rPr>
              <w:t>Воюш</w:t>
            </w:r>
            <w:proofErr w:type="spellEnd"/>
          </w:p>
          <w:p w:rsidR="001F3E81" w:rsidRPr="00D945C3" w:rsidRDefault="001F3E81" w:rsidP="001F49BF">
            <w:pPr>
              <w:jc w:val="both"/>
              <w:rPr>
                <w:sz w:val="28"/>
                <w:szCs w:val="28"/>
              </w:rPr>
            </w:pPr>
          </w:p>
        </w:tc>
        <w:tc>
          <w:tcPr>
            <w:tcW w:w="540" w:type="dxa"/>
          </w:tcPr>
          <w:p w:rsidR="001F3E81" w:rsidRPr="00D945C3" w:rsidRDefault="001F3E81" w:rsidP="001F49BF">
            <w:pPr>
              <w:jc w:val="both"/>
              <w:rPr>
                <w:sz w:val="28"/>
                <w:szCs w:val="28"/>
              </w:rPr>
            </w:pPr>
          </w:p>
        </w:tc>
        <w:tc>
          <w:tcPr>
            <w:tcW w:w="4269" w:type="dxa"/>
          </w:tcPr>
          <w:p w:rsidR="001F3E81" w:rsidRPr="00D945C3" w:rsidRDefault="001F3E81" w:rsidP="001F49BF">
            <w:pPr>
              <w:rPr>
                <w:sz w:val="28"/>
                <w:szCs w:val="28"/>
              </w:rPr>
            </w:pPr>
            <w:r w:rsidRPr="00D945C3">
              <w:rPr>
                <w:sz w:val="28"/>
                <w:szCs w:val="28"/>
              </w:rPr>
              <w:t xml:space="preserve">Глава Вагайцевского сельсовета Ордынского района  </w:t>
            </w:r>
          </w:p>
          <w:p w:rsidR="001F3E81" w:rsidRPr="00D945C3" w:rsidRDefault="001F3E81" w:rsidP="001F49BF">
            <w:pPr>
              <w:rPr>
                <w:sz w:val="28"/>
                <w:szCs w:val="28"/>
              </w:rPr>
            </w:pPr>
            <w:r w:rsidRPr="00D945C3">
              <w:rPr>
                <w:sz w:val="28"/>
                <w:szCs w:val="28"/>
              </w:rPr>
              <w:t>Новосибирской области</w:t>
            </w:r>
          </w:p>
          <w:p w:rsidR="001F3E81" w:rsidRPr="00D945C3" w:rsidRDefault="001F3E81" w:rsidP="001F49BF">
            <w:pPr>
              <w:rPr>
                <w:sz w:val="28"/>
                <w:szCs w:val="28"/>
              </w:rPr>
            </w:pPr>
          </w:p>
          <w:p w:rsidR="001F3E81" w:rsidRPr="00D945C3" w:rsidRDefault="001F3E81" w:rsidP="001F49BF">
            <w:pPr>
              <w:rPr>
                <w:sz w:val="28"/>
                <w:szCs w:val="28"/>
              </w:rPr>
            </w:pPr>
            <w:r w:rsidRPr="00D945C3">
              <w:rPr>
                <w:sz w:val="28"/>
                <w:szCs w:val="28"/>
              </w:rPr>
              <w:t>_____________</w:t>
            </w:r>
            <w:proofErr w:type="spellStart"/>
            <w:r w:rsidRPr="00D945C3">
              <w:rPr>
                <w:sz w:val="28"/>
                <w:szCs w:val="28"/>
              </w:rPr>
              <w:t>О.Д.Доманин</w:t>
            </w:r>
            <w:proofErr w:type="spellEnd"/>
          </w:p>
        </w:tc>
      </w:tr>
    </w:tbl>
    <w:p w:rsidR="001F3E81" w:rsidRDefault="001F3E81" w:rsidP="001F3E81">
      <w:pPr>
        <w:pStyle w:val="ConsPlusNormal"/>
        <w:widowControl/>
        <w:ind w:firstLine="0"/>
        <w:jc w:val="right"/>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1F3E81" w:rsidRDefault="001F3E81" w:rsidP="001F3E81">
      <w:pPr>
        <w:tabs>
          <w:tab w:val="center" w:pos="-1843"/>
          <w:tab w:val="left" w:pos="-1418"/>
          <w:tab w:val="right" w:pos="11907"/>
        </w:tabs>
        <w:jc w:val="right"/>
        <w:rPr>
          <w:sz w:val="28"/>
          <w:szCs w:val="28"/>
        </w:rPr>
      </w:pPr>
    </w:p>
    <w:p w:rsidR="008856FC" w:rsidRDefault="008856FC" w:rsidP="00B915CC">
      <w:pPr>
        <w:ind w:firstLine="708"/>
      </w:pPr>
    </w:p>
    <w:sectPr w:rsidR="008856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131" w:rsidRDefault="00B31131" w:rsidP="001F3E81">
      <w:r>
        <w:separator/>
      </w:r>
    </w:p>
  </w:endnote>
  <w:endnote w:type="continuationSeparator" w:id="0">
    <w:p w:rsidR="00B31131" w:rsidRDefault="00B31131" w:rsidP="001F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131" w:rsidRDefault="00B31131" w:rsidP="001F3E81">
      <w:r>
        <w:separator/>
      </w:r>
    </w:p>
  </w:footnote>
  <w:footnote w:type="continuationSeparator" w:id="0">
    <w:p w:rsidR="00B31131" w:rsidRDefault="00B31131" w:rsidP="001F3E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284"/>
    <w:rsid w:val="00064F7B"/>
    <w:rsid w:val="001F3E81"/>
    <w:rsid w:val="00503E5F"/>
    <w:rsid w:val="005A2ECE"/>
    <w:rsid w:val="008856FC"/>
    <w:rsid w:val="008A6284"/>
    <w:rsid w:val="00911B86"/>
    <w:rsid w:val="00974235"/>
    <w:rsid w:val="0099252C"/>
    <w:rsid w:val="00B31131"/>
    <w:rsid w:val="00B91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3BF75C-96CB-4883-AF69-77D7F9F1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15CC"/>
    <w:pPr>
      <w:jc w:val="both"/>
    </w:pPr>
    <w:rPr>
      <w:sz w:val="28"/>
      <w:szCs w:val="28"/>
    </w:rPr>
  </w:style>
  <w:style w:type="character" w:customStyle="1" w:styleId="a4">
    <w:name w:val="Основной текст Знак"/>
    <w:basedOn w:val="a0"/>
    <w:link w:val="a3"/>
    <w:rsid w:val="00B915CC"/>
    <w:rPr>
      <w:rFonts w:ascii="Times New Roman" w:eastAsia="Times New Roman" w:hAnsi="Times New Roman" w:cs="Times New Roman"/>
      <w:sz w:val="28"/>
      <w:szCs w:val="28"/>
      <w:lang w:eastAsia="ru-RU"/>
    </w:rPr>
  </w:style>
  <w:style w:type="paragraph" w:styleId="a5">
    <w:name w:val="List Paragraph"/>
    <w:basedOn w:val="a"/>
    <w:uiPriority w:val="34"/>
    <w:qFormat/>
    <w:rsid w:val="00B915CC"/>
    <w:pPr>
      <w:ind w:left="720"/>
      <w:contextualSpacing/>
    </w:pPr>
  </w:style>
  <w:style w:type="character" w:styleId="a6">
    <w:name w:val="annotation reference"/>
    <w:basedOn w:val="a0"/>
    <w:uiPriority w:val="99"/>
    <w:semiHidden/>
    <w:unhideWhenUsed/>
    <w:rsid w:val="001F3E81"/>
    <w:rPr>
      <w:sz w:val="16"/>
      <w:szCs w:val="16"/>
    </w:rPr>
  </w:style>
  <w:style w:type="paragraph" w:styleId="a7">
    <w:name w:val="annotation text"/>
    <w:basedOn w:val="a"/>
    <w:link w:val="a8"/>
    <w:uiPriority w:val="99"/>
    <w:semiHidden/>
    <w:unhideWhenUsed/>
    <w:rsid w:val="001F3E81"/>
    <w:rPr>
      <w:sz w:val="20"/>
      <w:szCs w:val="20"/>
    </w:rPr>
  </w:style>
  <w:style w:type="character" w:customStyle="1" w:styleId="a8">
    <w:name w:val="Текст примечания Знак"/>
    <w:basedOn w:val="a0"/>
    <w:link w:val="a7"/>
    <w:uiPriority w:val="99"/>
    <w:semiHidden/>
    <w:rsid w:val="001F3E81"/>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1F3E81"/>
    <w:rPr>
      <w:b/>
      <w:bCs/>
    </w:rPr>
  </w:style>
  <w:style w:type="character" w:customStyle="1" w:styleId="aa">
    <w:name w:val="Тема примечания Знак"/>
    <w:basedOn w:val="a8"/>
    <w:link w:val="a9"/>
    <w:uiPriority w:val="99"/>
    <w:semiHidden/>
    <w:rsid w:val="001F3E81"/>
    <w:rPr>
      <w:rFonts w:ascii="Times New Roman" w:eastAsia="Times New Roman" w:hAnsi="Times New Roman" w:cs="Times New Roman"/>
      <w:b/>
      <w:bCs/>
      <w:sz w:val="20"/>
      <w:szCs w:val="20"/>
      <w:lang w:eastAsia="ru-RU"/>
    </w:rPr>
  </w:style>
  <w:style w:type="paragraph" w:styleId="ab">
    <w:name w:val="Revision"/>
    <w:hidden/>
    <w:uiPriority w:val="99"/>
    <w:semiHidden/>
    <w:rsid w:val="001F3E81"/>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F3E81"/>
    <w:rPr>
      <w:rFonts w:ascii="Segoe UI" w:hAnsi="Segoe UI" w:cs="Segoe UI"/>
      <w:sz w:val="18"/>
      <w:szCs w:val="18"/>
    </w:rPr>
  </w:style>
  <w:style w:type="character" w:customStyle="1" w:styleId="ad">
    <w:name w:val="Текст выноски Знак"/>
    <w:basedOn w:val="a0"/>
    <w:link w:val="ac"/>
    <w:uiPriority w:val="99"/>
    <w:semiHidden/>
    <w:rsid w:val="001F3E81"/>
    <w:rPr>
      <w:rFonts w:ascii="Segoe UI" w:eastAsia="Times New Roman" w:hAnsi="Segoe UI" w:cs="Segoe UI"/>
      <w:sz w:val="18"/>
      <w:szCs w:val="18"/>
      <w:lang w:eastAsia="ru-RU"/>
    </w:rPr>
  </w:style>
  <w:style w:type="paragraph" w:customStyle="1" w:styleId="ConsPlusNormal">
    <w:name w:val="ConsPlusNormal"/>
    <w:rsid w:val="001F3E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1F3E81"/>
    <w:pPr>
      <w:tabs>
        <w:tab w:val="center" w:pos="4677"/>
        <w:tab w:val="right" w:pos="9355"/>
      </w:tabs>
    </w:pPr>
  </w:style>
  <w:style w:type="character" w:customStyle="1" w:styleId="af">
    <w:name w:val="Верхний колонтитул Знак"/>
    <w:basedOn w:val="a0"/>
    <w:link w:val="ae"/>
    <w:uiPriority w:val="99"/>
    <w:rsid w:val="001F3E81"/>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F3E81"/>
    <w:pPr>
      <w:tabs>
        <w:tab w:val="center" w:pos="4677"/>
        <w:tab w:val="right" w:pos="9355"/>
      </w:tabs>
    </w:pPr>
  </w:style>
  <w:style w:type="character" w:customStyle="1" w:styleId="af1">
    <w:name w:val="Нижний колонтитул Знак"/>
    <w:basedOn w:val="a0"/>
    <w:link w:val="af0"/>
    <w:uiPriority w:val="99"/>
    <w:rsid w:val="001F3E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532</Words>
  <Characters>3037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2024-10-31T07:22:00Z</cp:lastPrinted>
  <dcterms:created xsi:type="dcterms:W3CDTF">2024-10-22T04:57:00Z</dcterms:created>
  <dcterms:modified xsi:type="dcterms:W3CDTF">2024-11-02T04:14:00Z</dcterms:modified>
</cp:coreProperties>
</file>